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7D" w:rsidRDefault="00DD647D" w:rsidP="00DD64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</w:rPr>
      </w:pPr>
    </w:p>
    <w:p w:rsidR="00DD647D" w:rsidRDefault="00DD647D" w:rsidP="00DD64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</w:rPr>
      </w:pPr>
    </w:p>
    <w:p w:rsidR="00DD647D" w:rsidRDefault="00DD647D" w:rsidP="00DD64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</w:rPr>
      </w:pPr>
    </w:p>
    <w:sdt>
      <w:sdtPr>
        <w:id w:val="-1215653719"/>
        <w:lock w:val="contentLocked"/>
        <w:placeholder>
          <w:docPart w:val="AF56354970E0418AAA80300B2E8B0CD6"/>
        </w:placeholder>
        <w:group/>
      </w:sdtPr>
      <w:sdtEndPr>
        <w:rPr>
          <w:rFonts w:cs="Arial"/>
        </w:rPr>
      </w:sdtEndPr>
      <w:sdtContent>
        <w:sdt>
          <w:sdtPr>
            <w:rPr>
              <w:rFonts w:ascii="Arial" w:eastAsiaTheme="majorEastAsia" w:hAnsi="Arial" w:cstheme="majorBidi"/>
              <w:b/>
              <w:bCs/>
              <w:szCs w:val="28"/>
            </w:rPr>
            <w:id w:val="-735085371"/>
            <w:lock w:val="contentLocked"/>
            <w:placeholder>
              <w:docPart w:val="88633109D9844156B39A58930E539A1E"/>
            </w:placeholder>
            <w:group/>
          </w:sdtPr>
          <w:sdtEndPr/>
          <w:sdtContent>
            <w:p w:rsidR="00DD647D" w:rsidRPr="00DD647D" w:rsidRDefault="00DD647D" w:rsidP="00DD647D">
              <w:pPr>
                <w:keepNext/>
                <w:keepLines/>
                <w:spacing w:after="0" w:line="240" w:lineRule="auto"/>
                <w:contextualSpacing/>
                <w:outlineLvl w:val="0"/>
                <w:rPr>
                  <w:rFonts w:ascii="Arial" w:eastAsiaTheme="majorEastAsia" w:hAnsi="Arial" w:cstheme="majorBidi"/>
                  <w:b/>
                  <w:bCs/>
                  <w:szCs w:val="28"/>
                </w:rPr>
              </w:pPr>
              <w:r w:rsidRPr="00DD647D">
                <w:rPr>
                  <w:rFonts w:ascii="Arial" w:eastAsiaTheme="majorEastAsia" w:hAnsi="Arial" w:cstheme="majorBidi"/>
                  <w:b/>
                  <w:bCs/>
                  <w:szCs w:val="28"/>
                </w:rPr>
                <w:t>SZCZECIŃSKIE CENTRUM ŚWIADCZEŃ</w:t>
              </w:r>
            </w:p>
            <w:p w:rsidR="00DD647D" w:rsidRPr="00DD647D" w:rsidRDefault="00DD647D" w:rsidP="00DD647D">
              <w:pPr>
                <w:keepNext/>
                <w:keepLines/>
                <w:spacing w:before="120" w:after="0" w:line="240" w:lineRule="auto"/>
                <w:contextualSpacing/>
                <w:outlineLvl w:val="0"/>
                <w:rPr>
                  <w:rFonts w:ascii="Arial" w:eastAsiaTheme="majorEastAsia" w:hAnsi="Arial" w:cstheme="majorBidi"/>
                  <w:b/>
                  <w:bCs/>
                  <w:szCs w:val="28"/>
                </w:rPr>
              </w:pPr>
              <w:r w:rsidRPr="00DD647D">
                <w:rPr>
                  <w:rFonts w:ascii="Arial" w:eastAsiaTheme="majorEastAsia" w:hAnsi="Arial" w:cstheme="majorBidi"/>
                  <w:b/>
                  <w:bCs/>
                  <w:szCs w:val="28"/>
                </w:rPr>
                <w:t>ul. Kadłubka 12, 71-521 Szczecin</w:t>
              </w:r>
            </w:p>
            <w:p w:rsidR="00DD647D" w:rsidRPr="00DD647D" w:rsidRDefault="00DD647D" w:rsidP="00DD647D">
              <w:pPr>
                <w:keepNext/>
                <w:keepLines/>
                <w:spacing w:before="120" w:after="0" w:line="240" w:lineRule="auto"/>
                <w:contextualSpacing/>
                <w:outlineLvl w:val="0"/>
              </w:pPr>
              <w:r w:rsidRPr="00DD647D">
                <w:rPr>
                  <w:rFonts w:ascii="Arial" w:eastAsiaTheme="majorEastAsia" w:hAnsi="Arial" w:cstheme="majorBidi"/>
                  <w:b/>
                  <w:bCs/>
                  <w:szCs w:val="28"/>
                </w:rPr>
                <w:t>tel.: 91 44 27 </w:t>
              </w:r>
              <w:sdt>
                <w:sdtPr>
                  <w:rPr>
                    <w:rFonts w:ascii="Arial" w:eastAsiaTheme="majorEastAsia" w:hAnsi="Arial" w:cstheme="majorBidi"/>
                    <w:b/>
                    <w:bCs/>
                    <w:szCs w:val="28"/>
                  </w:rPr>
                  <w:alias w:val="Numer telefonu"/>
                  <w:tag w:val="Numer telefonu"/>
                  <w:id w:val="1956521726"/>
                  <w:placeholder>
                    <w:docPart w:val="8736161679F444D1BC9D6EDBC50F1B7D"/>
                  </w:placeholder>
                  <w:dropDownList>
                    <w:listItem w:value="Wybierz element."/>
                    <w:listItem w:displayText="100" w:value="100"/>
                    <w:listItem w:displayText="101" w:value="101"/>
                    <w:listItem w:displayText="102" w:value="102"/>
                    <w:listItem w:displayText="103" w:value="103"/>
                    <w:listItem w:displayText="104" w:value="104"/>
                    <w:listItem w:displayText="105" w:value="105"/>
                    <w:listItem w:displayText="106" w:value="106"/>
                    <w:listItem w:displayText="107" w:value="107"/>
                    <w:listItem w:displayText="108" w:value="108"/>
                    <w:listItem w:displayText="109" w:value="109"/>
                    <w:listItem w:displayText="110" w:value="110"/>
                    <w:listItem w:displayText="111" w:value="111"/>
                    <w:listItem w:displayText="112" w:value="112"/>
                    <w:listItem w:displayText="113" w:value="113"/>
                    <w:listItem w:displayText="114" w:value="114"/>
                    <w:listItem w:displayText="115" w:value="115"/>
                    <w:listItem w:displayText="116" w:value="116"/>
                    <w:listItem w:displayText="117" w:value="117"/>
                    <w:listItem w:displayText="118" w:value="118"/>
                    <w:listItem w:displayText="119" w:value="119"/>
                    <w:listItem w:displayText="120" w:value="120"/>
                    <w:listItem w:displayText="121" w:value="121"/>
                    <w:listItem w:displayText="122" w:value="122"/>
                    <w:listItem w:displayText="123" w:value="123"/>
                    <w:listItem w:displayText="124" w:value="124"/>
                    <w:listItem w:displayText="125" w:value="125"/>
                    <w:listItem w:displayText="126" w:value="126"/>
                    <w:listItem w:displayText="127" w:value="127"/>
                    <w:listItem w:displayText="128" w:value="128"/>
                    <w:listItem w:displayText="129" w:value="129"/>
                    <w:listItem w:displayText="130" w:value="130"/>
                    <w:listItem w:displayText="131" w:value="131"/>
                    <w:listItem w:displayText="132" w:value="132"/>
                    <w:listItem w:displayText="133" w:value="133"/>
                    <w:listItem w:displayText="134" w:value="134"/>
                    <w:listItem w:displayText="135" w:value="135"/>
                    <w:listItem w:displayText="136" w:value="136"/>
                    <w:listItem w:displayText="137" w:value="137"/>
                    <w:listItem w:displayText="138" w:value="138"/>
                    <w:listItem w:displayText="139" w:value="139"/>
                    <w:listItem w:displayText="140" w:value="140"/>
                    <w:listItem w:displayText="141" w:value="141"/>
                    <w:listItem w:displayText="142" w:value="142"/>
                    <w:listItem w:displayText="143" w:value="143"/>
                    <w:listItem w:displayText="144" w:value="144"/>
                    <w:listItem w:displayText="145" w:value="145"/>
                    <w:listItem w:displayText="146" w:value="146"/>
                    <w:listItem w:displayText="147" w:value="147"/>
                    <w:listItem w:displayText="148" w:value="148"/>
                    <w:listItem w:displayText="149" w:value="149"/>
                    <w:listItem w:displayText="150" w:value="150"/>
                    <w:listItem w:displayText="151" w:value="151"/>
                    <w:listItem w:displayText="152" w:value="152"/>
                    <w:listItem w:displayText="153" w:value="153"/>
                    <w:listItem w:displayText="154" w:value="154"/>
                    <w:listItem w:displayText="155" w:value="155"/>
                    <w:listItem w:displayText="156" w:value="156"/>
                    <w:listItem w:displayText="157" w:value="157"/>
                    <w:listItem w:displayText="158" w:value="158"/>
                    <w:listItem w:displayText="159" w:value="159"/>
                  </w:dropDownList>
                </w:sdtPr>
                <w:sdtEndPr/>
                <w:sdtContent>
                  <w:r w:rsidRPr="00DD647D">
                    <w:rPr>
                      <w:rFonts w:ascii="Arial" w:eastAsiaTheme="majorEastAsia" w:hAnsi="Arial" w:cstheme="majorBidi"/>
                      <w:b/>
                      <w:bCs/>
                      <w:szCs w:val="28"/>
                    </w:rPr>
                    <w:t>100</w:t>
                  </w:r>
                </w:sdtContent>
              </w:sdt>
              <w:r w:rsidRPr="00DD647D">
                <w:rPr>
                  <w:rFonts w:ascii="Arial" w:eastAsiaTheme="majorEastAsia" w:hAnsi="Arial" w:cstheme="majorBidi"/>
                  <w:b/>
                  <w:bCs/>
                  <w:szCs w:val="28"/>
                </w:rPr>
                <w:t>, faks: 91 44 27 101</w:t>
              </w:r>
            </w:p>
          </w:sdtContent>
        </w:sdt>
        <w:sdt>
          <w:sdtPr>
            <w:rPr>
              <w:rFonts w:ascii="Arial" w:hAnsi="Arial" w:cs="Arial"/>
            </w:rPr>
            <w:id w:val="1000092126"/>
            <w:lock w:val="contentLocked"/>
            <w:placeholder>
              <w:docPart w:val="AF56354970E0418AAA80300B2E8B0CD6"/>
            </w:placeholder>
            <w:group/>
          </w:sdtPr>
          <w:sdtEndPr/>
          <w:sdtContent>
            <w:p w:rsidR="00DD647D" w:rsidRPr="00DD647D" w:rsidRDefault="00DD647D" w:rsidP="00DD647D">
              <w:pPr>
                <w:spacing w:before="120" w:after="1080"/>
                <w:jc w:val="right"/>
                <w:rPr>
                  <w:rFonts w:cs="Arial"/>
                </w:rPr>
              </w:pPr>
              <w:r w:rsidRPr="00DD647D">
                <w:rPr>
                  <w:rFonts w:ascii="Arial" w:hAnsi="Arial" w:cs="Arial"/>
                </w:rPr>
                <w:t xml:space="preserve">Szczecin, dnia </w:t>
              </w:r>
              <w:sdt>
                <w:sdtPr>
                  <w:rPr>
                    <w:rFonts w:ascii="Arial" w:hAnsi="Arial" w:cs="Arial"/>
                  </w:rPr>
                  <w:id w:val="429699470"/>
                  <w:lock w:val="contentLocked"/>
                  <w:placeholder>
                    <w:docPart w:val="AF56354970E0418AAA80300B2E8B0CD6"/>
                  </w:placeholder>
                  <w:group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</w:rPr>
                      <w:id w:val="-1942210995"/>
                      <w:placeholder>
                        <w:docPart w:val="E9E77F4672424FC4995C5243E819D413"/>
                      </w:placeholder>
                      <w:date w:fullDate="2017-11-15T00:00:00Z">
                        <w:dateFormat w:val="dd.MM.yyyy"/>
                        <w:lid w:val="pl-PL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3677A3">
                        <w:rPr>
                          <w:rFonts w:ascii="Arial" w:hAnsi="Arial" w:cs="Arial"/>
                        </w:rPr>
                        <w:t>15.11.2017</w:t>
                      </w:r>
                    </w:sdtContent>
                  </w:sdt>
                </w:sdtContent>
              </w:sdt>
              <w:r w:rsidRPr="00DD647D">
                <w:rPr>
                  <w:rFonts w:ascii="Arial" w:hAnsi="Arial" w:cs="Arial"/>
                </w:rPr>
                <w:t xml:space="preserve"> r.</w:t>
              </w:r>
            </w:p>
          </w:sdtContent>
        </w:sdt>
      </w:sdtContent>
    </w:sdt>
    <w:p w:rsidR="00DD647D" w:rsidRDefault="00DD647D" w:rsidP="00DD64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</w:rPr>
      </w:pPr>
    </w:p>
    <w:p w:rsidR="00DD647D" w:rsidRDefault="00DD647D" w:rsidP="00DD64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</w:rPr>
      </w:pPr>
    </w:p>
    <w:p w:rsidR="00DD647D" w:rsidRDefault="003677A3" w:rsidP="00DD64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Zn. </w:t>
      </w:r>
      <w:proofErr w:type="spellStart"/>
      <w:r>
        <w:rPr>
          <w:rFonts w:ascii="Arial" w:hAnsi="Arial" w:cs="Arial"/>
          <w:b/>
        </w:rPr>
        <w:t>spr</w:t>
      </w:r>
      <w:proofErr w:type="spellEnd"/>
      <w:r>
        <w:rPr>
          <w:rFonts w:ascii="Arial" w:hAnsi="Arial" w:cs="Arial"/>
          <w:b/>
        </w:rPr>
        <w:t>. SCŚ.331.04.2017</w:t>
      </w:r>
      <w:r w:rsidR="004501D9">
        <w:rPr>
          <w:rFonts w:ascii="Arial" w:hAnsi="Arial" w:cs="Arial"/>
          <w:b/>
        </w:rPr>
        <w:t>.MG</w:t>
      </w:r>
    </w:p>
    <w:p w:rsidR="00DD647D" w:rsidRDefault="00DD647D" w:rsidP="00DD64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</w:rPr>
      </w:pPr>
    </w:p>
    <w:p w:rsidR="003677A3" w:rsidRDefault="003677A3" w:rsidP="00DD64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</w:rPr>
      </w:pPr>
    </w:p>
    <w:p w:rsidR="003677A3" w:rsidRDefault="003677A3" w:rsidP="003677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UNIEWAŻNIENIE POSTĘPOWANIA</w:t>
      </w:r>
    </w:p>
    <w:p w:rsidR="003677A3" w:rsidRDefault="003677A3" w:rsidP="00DD647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</w:rPr>
      </w:pPr>
    </w:p>
    <w:p w:rsidR="003677A3" w:rsidRPr="00CD5C5A" w:rsidRDefault="003677A3" w:rsidP="003677A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CD5C5A">
        <w:rPr>
          <w:rFonts w:ascii="Arial" w:hAnsi="Arial" w:cs="Arial"/>
          <w:sz w:val="20"/>
          <w:szCs w:val="20"/>
        </w:rPr>
        <w:t xml:space="preserve">Zamawiający zawiadamia o unieważnieniu postępowania </w:t>
      </w:r>
      <w:r w:rsidRPr="00CD5C5A">
        <w:rPr>
          <w:rFonts w:ascii="Arial" w:hAnsi="Arial" w:cs="Arial"/>
          <w:sz w:val="20"/>
          <w:szCs w:val="20"/>
          <w:u w:val="single"/>
        </w:rPr>
        <w:t>„</w:t>
      </w:r>
      <w:r w:rsidRPr="00CD5C5A">
        <w:rPr>
          <w:rFonts w:ascii="Arial" w:hAnsi="Arial" w:cs="Arial"/>
          <w:sz w:val="20"/>
          <w:szCs w:val="20"/>
        </w:rPr>
        <w:t xml:space="preserve">Świadczenie usług pocztowych                        w obrocie krajowym i zagranicznym w zakresie przyjmowania, przemieszczania i doręczania przesyłek pocztowych oraz zwrotu przesyłek niedoręczonych na potrzeby Szczecińskiego Centrum Świadczeń </w:t>
      </w:r>
      <w:r>
        <w:rPr>
          <w:rFonts w:ascii="Arial" w:hAnsi="Arial" w:cs="Arial"/>
          <w:sz w:val="20"/>
          <w:szCs w:val="20"/>
        </w:rPr>
        <w:t xml:space="preserve">      </w:t>
      </w:r>
      <w:bookmarkStart w:id="0" w:name="_GoBack"/>
      <w:bookmarkEnd w:id="0"/>
      <w:r w:rsidRPr="00CD5C5A">
        <w:rPr>
          <w:rFonts w:ascii="Arial" w:hAnsi="Arial" w:cs="Arial"/>
          <w:sz w:val="20"/>
          <w:szCs w:val="20"/>
        </w:rPr>
        <w:t>w 2018 roku”</w:t>
      </w:r>
    </w:p>
    <w:p w:rsidR="003677A3" w:rsidRPr="00CD5C5A" w:rsidRDefault="003677A3" w:rsidP="003677A3">
      <w:pPr>
        <w:tabs>
          <w:tab w:val="left" w:pos="1423"/>
        </w:tabs>
        <w:suppressAutoHyphens/>
        <w:spacing w:before="40" w:after="40"/>
        <w:rPr>
          <w:rFonts w:ascii="Arial" w:hAnsi="Arial" w:cs="Arial"/>
          <w:sz w:val="20"/>
          <w:szCs w:val="20"/>
        </w:rPr>
      </w:pPr>
    </w:p>
    <w:p w:rsidR="003677A3" w:rsidRDefault="003677A3" w:rsidP="003677A3">
      <w:pPr>
        <w:tabs>
          <w:tab w:val="left" w:pos="1423"/>
        </w:tabs>
        <w:suppressAutoHyphens/>
        <w:spacing w:before="40" w:after="40"/>
        <w:rPr>
          <w:rFonts w:ascii="Arial" w:hAnsi="Arial" w:cs="Arial"/>
          <w:i/>
          <w:sz w:val="20"/>
          <w:szCs w:val="20"/>
        </w:rPr>
      </w:pPr>
      <w:r w:rsidRPr="00CD5C5A">
        <w:rPr>
          <w:rFonts w:ascii="Arial" w:hAnsi="Arial" w:cs="Arial"/>
          <w:sz w:val="20"/>
          <w:szCs w:val="20"/>
        </w:rPr>
        <w:t>Zamawiający unieważnia postępowanie ponieważ cena najkorzystniejszej oferty przewyższa kwotę jaką Zamawiający zamierza przeznaczyć na sfinansowanie zamówienia.</w:t>
      </w:r>
    </w:p>
    <w:p w:rsidR="00B86930" w:rsidRDefault="003677A3"/>
    <w:sectPr w:rsidR="00B8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7D"/>
    <w:rsid w:val="001F343E"/>
    <w:rsid w:val="003677A3"/>
    <w:rsid w:val="004501D9"/>
    <w:rsid w:val="00A30443"/>
    <w:rsid w:val="00DD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7D"/>
    <w:pPr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D6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6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7D"/>
    <w:pPr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D6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6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56354970E0418AAA80300B2E8B0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44A21-E09E-427D-80FB-AD947520343F}"/>
      </w:docPartPr>
      <w:docPartBody>
        <w:p w:rsidR="005A6475" w:rsidRDefault="00C04AD8" w:rsidP="00C04AD8">
          <w:pPr>
            <w:pStyle w:val="AF56354970E0418AAA80300B2E8B0CD6"/>
          </w:pPr>
          <w:r w:rsidRPr="001A255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8633109D9844156B39A58930E539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C818F8-697A-47D1-8FB3-B5C84B83FF1A}"/>
      </w:docPartPr>
      <w:docPartBody>
        <w:p w:rsidR="005A6475" w:rsidRDefault="00C04AD8" w:rsidP="00C04AD8">
          <w:pPr>
            <w:pStyle w:val="88633109D9844156B39A58930E539A1E"/>
          </w:pPr>
          <w:r w:rsidRPr="001A255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36161679F444D1BC9D6EDBC50F1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BFE9C9-4678-4A1A-94A6-0B0045F85256}"/>
      </w:docPartPr>
      <w:docPartBody>
        <w:p w:rsidR="005A6475" w:rsidRDefault="00C04AD8" w:rsidP="00C04AD8">
          <w:pPr>
            <w:pStyle w:val="8736161679F444D1BC9D6EDBC50F1B7D"/>
          </w:pPr>
          <w:r w:rsidRPr="001A255A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numer telefonu</w:t>
          </w:r>
        </w:p>
      </w:docPartBody>
    </w:docPart>
    <w:docPart>
      <w:docPartPr>
        <w:name w:val="E9E77F4672424FC4995C5243E819D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F1ED7E-7B30-469A-ACBB-73D03EC1572D}"/>
      </w:docPartPr>
      <w:docPartBody>
        <w:p w:rsidR="005A6475" w:rsidRDefault="00C04AD8" w:rsidP="00C04AD8">
          <w:pPr>
            <w:pStyle w:val="E9E77F4672424FC4995C5243E819D413"/>
          </w:pPr>
          <w:r w:rsidRPr="001A255A">
            <w:rPr>
              <w:rStyle w:val="Tekstzastpczy"/>
            </w:rPr>
            <w:t>Kliknij tutaj, aby wprowadzić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D8"/>
    <w:rsid w:val="005A6475"/>
    <w:rsid w:val="00C0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04AD8"/>
    <w:rPr>
      <w:color w:val="808080"/>
    </w:rPr>
  </w:style>
  <w:style w:type="paragraph" w:customStyle="1" w:styleId="45FEE10B18574366978D0F3B7907819B">
    <w:name w:val="45FEE10B18574366978D0F3B7907819B"/>
    <w:rsid w:val="00C04AD8"/>
  </w:style>
  <w:style w:type="paragraph" w:customStyle="1" w:styleId="C63939D836414A99A4332E3B934C49E6">
    <w:name w:val="C63939D836414A99A4332E3B934C49E6"/>
    <w:rsid w:val="00C04AD8"/>
  </w:style>
  <w:style w:type="paragraph" w:customStyle="1" w:styleId="9D912413FC2A471CB85C54B86EDB6A9E">
    <w:name w:val="9D912413FC2A471CB85C54B86EDB6A9E"/>
    <w:rsid w:val="00C04AD8"/>
  </w:style>
  <w:style w:type="paragraph" w:customStyle="1" w:styleId="D35BF9AEAEAB48DF94881163F21EA89C">
    <w:name w:val="D35BF9AEAEAB48DF94881163F21EA89C"/>
    <w:rsid w:val="00C04AD8"/>
  </w:style>
  <w:style w:type="paragraph" w:customStyle="1" w:styleId="AF56354970E0418AAA80300B2E8B0CD6">
    <w:name w:val="AF56354970E0418AAA80300B2E8B0CD6"/>
    <w:rsid w:val="00C04AD8"/>
  </w:style>
  <w:style w:type="paragraph" w:customStyle="1" w:styleId="88633109D9844156B39A58930E539A1E">
    <w:name w:val="88633109D9844156B39A58930E539A1E"/>
    <w:rsid w:val="00C04AD8"/>
  </w:style>
  <w:style w:type="paragraph" w:customStyle="1" w:styleId="8736161679F444D1BC9D6EDBC50F1B7D">
    <w:name w:val="8736161679F444D1BC9D6EDBC50F1B7D"/>
    <w:rsid w:val="00C04AD8"/>
  </w:style>
  <w:style w:type="paragraph" w:customStyle="1" w:styleId="E9E77F4672424FC4995C5243E819D413">
    <w:name w:val="E9E77F4672424FC4995C5243E819D413"/>
    <w:rsid w:val="00C04AD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04AD8"/>
    <w:rPr>
      <w:color w:val="808080"/>
    </w:rPr>
  </w:style>
  <w:style w:type="paragraph" w:customStyle="1" w:styleId="45FEE10B18574366978D0F3B7907819B">
    <w:name w:val="45FEE10B18574366978D0F3B7907819B"/>
    <w:rsid w:val="00C04AD8"/>
  </w:style>
  <w:style w:type="paragraph" w:customStyle="1" w:styleId="C63939D836414A99A4332E3B934C49E6">
    <w:name w:val="C63939D836414A99A4332E3B934C49E6"/>
    <w:rsid w:val="00C04AD8"/>
  </w:style>
  <w:style w:type="paragraph" w:customStyle="1" w:styleId="9D912413FC2A471CB85C54B86EDB6A9E">
    <w:name w:val="9D912413FC2A471CB85C54B86EDB6A9E"/>
    <w:rsid w:val="00C04AD8"/>
  </w:style>
  <w:style w:type="paragraph" w:customStyle="1" w:styleId="D35BF9AEAEAB48DF94881163F21EA89C">
    <w:name w:val="D35BF9AEAEAB48DF94881163F21EA89C"/>
    <w:rsid w:val="00C04AD8"/>
  </w:style>
  <w:style w:type="paragraph" w:customStyle="1" w:styleId="AF56354970E0418AAA80300B2E8B0CD6">
    <w:name w:val="AF56354970E0418AAA80300B2E8B0CD6"/>
    <w:rsid w:val="00C04AD8"/>
  </w:style>
  <w:style w:type="paragraph" w:customStyle="1" w:styleId="88633109D9844156B39A58930E539A1E">
    <w:name w:val="88633109D9844156B39A58930E539A1E"/>
    <w:rsid w:val="00C04AD8"/>
  </w:style>
  <w:style w:type="paragraph" w:customStyle="1" w:styleId="8736161679F444D1BC9D6EDBC50F1B7D">
    <w:name w:val="8736161679F444D1BC9D6EDBC50F1B7D"/>
    <w:rsid w:val="00C04AD8"/>
  </w:style>
  <w:style w:type="paragraph" w:customStyle="1" w:styleId="E9E77F4672424FC4995C5243E819D413">
    <w:name w:val="E9E77F4672424FC4995C5243E819D413"/>
    <w:rsid w:val="00C04A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2</cp:revision>
  <dcterms:created xsi:type="dcterms:W3CDTF">2017-11-16T07:20:00Z</dcterms:created>
  <dcterms:modified xsi:type="dcterms:W3CDTF">2017-11-16T07:20:00Z</dcterms:modified>
</cp:coreProperties>
</file>